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Бакотина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иностранного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казенное общеобразовательное учреждение Хлебородненская средняя общеобрзовательная школа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1456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564D9C">
        <w:rPr>
          <w:rFonts w:ascii="Times New Roman" w:hAnsi="Times New Roman"/>
          <w:b/>
          <w:caps/>
          <w:color w:val="0033CC"/>
          <w:sz w:val="24"/>
        </w:rPr>
        <w:t xml:space="preserve">       Бакотина юлия владимировна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4D127C"/>
    <w:rsid w:val="00564D9C"/>
    <w:rsid w:val="0063415D"/>
    <w:rsid w:val="00743CDB"/>
    <w:rsid w:val="00793DA1"/>
    <w:rsid w:val="007C2766"/>
    <w:rsid w:val="00892B64"/>
    <w:rsid w:val="009E0004"/>
    <w:rsid w:val="00AD3DFA"/>
    <w:rsid w:val="00AD4C4F"/>
    <w:rsid w:val="00B14562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школ</cp:lastModifiedBy>
  <cp:revision>8</cp:revision>
  <dcterms:created xsi:type="dcterms:W3CDTF">2014-01-03T07:16:00Z</dcterms:created>
  <dcterms:modified xsi:type="dcterms:W3CDTF">2014-01-24T05:31:00Z</dcterms:modified>
</cp:coreProperties>
</file>